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980" w:rsidRPr="009D4D86" w:rsidRDefault="009D4D86" w:rsidP="009D4D86">
      <w:pPr>
        <w:jc w:val="center"/>
        <w:rPr>
          <w:b/>
          <w:sz w:val="40"/>
          <w:szCs w:val="40"/>
        </w:rPr>
      </w:pPr>
      <w:r>
        <w:rPr>
          <w:b/>
          <w:noProof/>
          <w:sz w:val="40"/>
          <w:szCs w:val="40"/>
        </w:rPr>
        <mc:AlternateContent>
          <mc:Choice Requires="wps">
            <w:drawing>
              <wp:anchor distT="0" distB="0" distL="114300" distR="114300" simplePos="0" relativeHeight="251659264" behindDoc="0" locked="0" layoutInCell="1" allowOverlap="1" wp14:anchorId="32F498DB" wp14:editId="6C98DB14">
                <wp:simplePos x="0" y="0"/>
                <wp:positionH relativeFrom="column">
                  <wp:posOffset>409575</wp:posOffset>
                </wp:positionH>
                <wp:positionV relativeFrom="paragraph">
                  <wp:posOffset>6000750</wp:posOffset>
                </wp:positionV>
                <wp:extent cx="8496300" cy="8953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8496300"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4D86" w:rsidRDefault="009D4D86" w:rsidP="009D4D86">
                            <w:r w:rsidRPr="009D4D86">
                              <w:t>S</w:t>
                            </w:r>
                            <w:r>
                              <w:t xml:space="preserve">tudy the map of Toulouse and the surrounding area to the West. Look carefully, and you will see the current shopping centres marked as yellow blocks. The location of the proposed Val </w:t>
                            </w:r>
                            <w:proofErr w:type="spellStart"/>
                            <w:r>
                              <w:t>Tolosa</w:t>
                            </w:r>
                            <w:proofErr w:type="spellEnd"/>
                            <w:r>
                              <w:t xml:space="preserve"> Centre Commercial is marked as an orange dot. </w:t>
                            </w:r>
                          </w:p>
                          <w:p w:rsidR="009D4D86" w:rsidRPr="009D4D86" w:rsidRDefault="009D4D86">
                            <w:r>
                              <w:t xml:space="preserve">Draw </w:t>
                            </w:r>
                            <w:proofErr w:type="spellStart"/>
                            <w:r>
                              <w:t>speheres</w:t>
                            </w:r>
                            <w:proofErr w:type="spellEnd"/>
                            <w:r>
                              <w:t xml:space="preserve"> of influence around </w:t>
                            </w:r>
                            <w:proofErr w:type="spellStart"/>
                            <w:r>
                              <w:t>Blagnac</w:t>
                            </w:r>
                            <w:proofErr w:type="spellEnd"/>
                            <w:r>
                              <w:t>/</w:t>
                            </w:r>
                            <w:proofErr w:type="spellStart"/>
                            <w:r>
                              <w:t>Purpan</w:t>
                            </w:r>
                            <w:proofErr w:type="spellEnd"/>
                            <w:r>
                              <w:t xml:space="preserve"> &amp; </w:t>
                            </w:r>
                            <w:proofErr w:type="spellStart"/>
                            <w:r>
                              <w:t>Portet</w:t>
                            </w:r>
                            <w:proofErr w:type="spellEnd"/>
                            <w:r>
                              <w:t>/</w:t>
                            </w:r>
                            <w:proofErr w:type="spellStart"/>
                            <w:r>
                              <w:t>Roques</w:t>
                            </w:r>
                            <w:proofErr w:type="spellEnd"/>
                            <w:r>
                              <w:t xml:space="preserve">. Then draw a sphere of influence around Val </w:t>
                            </w:r>
                            <w:proofErr w:type="spellStart"/>
                            <w:r>
                              <w:t>Tolosa</w:t>
                            </w:r>
                            <w:proofErr w:type="spellEnd"/>
                            <w:r>
                              <w:t xml:space="preserve">. Some of the spheres may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F498DB" id="_x0000_t202" coordsize="21600,21600" o:spt="202" path="m,l,21600r21600,l21600,xe">
                <v:stroke joinstyle="miter"/>
                <v:path gradientshapeok="t" o:connecttype="rect"/>
              </v:shapetype>
              <v:shape id="Text Box 2" o:spid="_x0000_s1026" type="#_x0000_t202" style="position:absolute;left:0;text-align:left;margin-left:32.25pt;margin-top:472.5pt;width:669pt;height:7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" fillcolor="white [3201]" strokeweight=".5pt">
                <v:textbox>
                  <w:txbxContent>
                    <w:p w:rsidR="009D4D86" w:rsidRDefault="009D4D86" w:rsidP="009D4D86">
                      <w:r w:rsidRPr="009D4D86">
                        <w:t>S</w:t>
                      </w:r>
                      <w:r>
                        <w:t xml:space="preserve">tudy the map of Toulouse and the surrounding area to the West. Look carefully, and you will see the current shopping centres marked as yellow blocks. The location of the proposed Val </w:t>
                      </w:r>
                      <w:proofErr w:type="spellStart"/>
                      <w:r>
                        <w:t>Tolosa</w:t>
                      </w:r>
                      <w:proofErr w:type="spellEnd"/>
                      <w:r>
                        <w:t xml:space="preserve"> Centre Commercial is marked as an orange dot. </w:t>
                      </w:r>
                    </w:p>
                    <w:p w:rsidR="009D4D86" w:rsidRPr="009D4D86" w:rsidRDefault="009D4D86">
                      <w:r>
                        <w:t xml:space="preserve">Draw </w:t>
                      </w:r>
                      <w:proofErr w:type="spellStart"/>
                      <w:r>
                        <w:t>speheres</w:t>
                      </w:r>
                      <w:proofErr w:type="spellEnd"/>
                      <w:r>
                        <w:t xml:space="preserve"> of influence around </w:t>
                      </w:r>
                      <w:proofErr w:type="spellStart"/>
                      <w:r>
                        <w:t>Blagnac</w:t>
                      </w:r>
                      <w:proofErr w:type="spellEnd"/>
                      <w:r>
                        <w:t>/</w:t>
                      </w:r>
                      <w:proofErr w:type="spellStart"/>
                      <w:r>
                        <w:t>Purpan</w:t>
                      </w:r>
                      <w:proofErr w:type="spellEnd"/>
                      <w:r>
                        <w:t xml:space="preserve"> &amp; </w:t>
                      </w:r>
                      <w:proofErr w:type="spellStart"/>
                      <w:r>
                        <w:t>Portet</w:t>
                      </w:r>
                      <w:proofErr w:type="spellEnd"/>
                      <w:r>
                        <w:t>/</w:t>
                      </w:r>
                      <w:proofErr w:type="spellStart"/>
                      <w:r>
                        <w:t>Roques</w:t>
                      </w:r>
                      <w:proofErr w:type="spellEnd"/>
                      <w:r>
                        <w:t xml:space="preserve">. Then draw a sphere of influence around Val </w:t>
                      </w:r>
                      <w:proofErr w:type="spellStart"/>
                      <w:r>
                        <w:t>Tolosa</w:t>
                      </w:r>
                      <w:proofErr w:type="spellEnd"/>
                      <w:r>
                        <w:t xml:space="preserve">. Some of the spheres may overlap. </w:t>
                      </w:r>
                    </w:p>
                  </w:txbxContent>
                </v:textbox>
              </v:shape>
            </w:pict>
          </mc:Fallback>
        </mc:AlternateContent>
      </w:r>
      <w:r>
        <w:rPr>
          <w:b/>
          <w:noProof/>
          <w:sz w:val="40"/>
          <w:szCs w:val="40"/>
        </w:rPr>
        <mc:AlternateContent>
          <mc:Choice Requires="wps">
            <w:drawing>
              <wp:anchor distT="0" distB="0" distL="114300" distR="114300" simplePos="0" relativeHeight="251660288" behindDoc="0" locked="0" layoutInCell="1" allowOverlap="1" wp14:anchorId="1A8D98C7" wp14:editId="452ADB97">
                <wp:simplePos x="0" y="0"/>
                <wp:positionH relativeFrom="column">
                  <wp:posOffset>3886200</wp:posOffset>
                </wp:positionH>
                <wp:positionV relativeFrom="paragraph">
                  <wp:posOffset>3286125</wp:posOffset>
                </wp:positionV>
                <wp:extent cx="133350" cy="123825"/>
                <wp:effectExtent l="0" t="0" r="19050" b="28575"/>
                <wp:wrapNone/>
                <wp:docPr id="3" name="Oval 3"/>
                <wp:cNvGraphicFramePr/>
                <a:graphic xmlns:a="http://schemas.openxmlformats.org/drawingml/2006/main">
                  <a:graphicData uri="http://schemas.microsoft.com/office/word/2010/wordprocessingShape">
                    <wps:wsp>
                      <wps:cNvSpPr/>
                      <wps:spPr>
                        <a:xfrm>
                          <a:off x="0" y="0"/>
                          <a:ext cx="133350" cy="12382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742E0F" id="Oval 3" o:spid="_x0000_s1026" style="position:absolute;margin-left:306pt;margin-top:258.75pt;width:10.5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" fillcolor="#ed7d31 [3205]" strokecolor="#823b0b [1605]" strokeweight="1pt">
                <v:stroke joinstyle="miter"/>
              </v:oval>
            </w:pict>
          </mc:Fallback>
        </mc:AlternateContent>
      </w:r>
      <w:r w:rsidRPr="009D4D86">
        <w:rPr>
          <w:b/>
          <w:noProof/>
          <w:sz w:val="40"/>
          <w:szCs w:val="40"/>
        </w:rPr>
        <w:drawing>
          <wp:anchor distT="0" distB="0" distL="114300" distR="114300" simplePos="0" relativeHeight="251658240" behindDoc="0" locked="0" layoutInCell="1" allowOverlap="1">
            <wp:simplePos x="0" y="0"/>
            <wp:positionH relativeFrom="margin">
              <wp:posOffset>409575</wp:posOffset>
            </wp:positionH>
            <wp:positionV relativeFrom="paragraph">
              <wp:posOffset>571500</wp:posOffset>
            </wp:positionV>
            <wp:extent cx="8534400" cy="5324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11581" r="216" b="5412"/>
                    <a:stretch/>
                  </pic:blipFill>
                  <pic:spPr bwMode="auto">
                    <a:xfrm>
                      <a:off x="0" y="0"/>
                      <a:ext cx="8534400" cy="532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4D86">
        <w:rPr>
          <w:b/>
          <w:sz w:val="40"/>
          <w:szCs w:val="40"/>
        </w:rPr>
        <w:t>Sphere of Influence of Current Shopping Centres and Toulouse CBD.</w:t>
      </w:r>
      <w:bookmarkStart w:id="0" w:name="_GoBack"/>
      <w:bookmarkEnd w:id="0"/>
    </w:p>
    <w:sectPr w:rsidR="00871980" w:rsidRPr="009D4D86" w:rsidSect="009D4D86">
      <w:pgSz w:w="15840" w:h="12240" w:orient="landscape"/>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CE0359"/>
    <w:multiLevelType w:val="hybridMultilevel"/>
    <w:tmpl w:val="658C0912"/>
    <w:lvl w:ilvl="0" w:tplc="5B9E4C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C67A4F"/>
    <w:multiLevelType w:val="hybridMultilevel"/>
    <w:tmpl w:val="B9929C52"/>
    <w:lvl w:ilvl="0" w:tplc="6114A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D73"/>
    <w:rsid w:val="006101A8"/>
    <w:rsid w:val="00642DE3"/>
    <w:rsid w:val="007A7D73"/>
    <w:rsid w:val="009D4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E7909F-C6BE-4492-AE5C-A54D12B3B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4D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International School Of Toulouse</Company>
  <LinksUpToDate>false</LinksUpToDate>
  <CharactersWithSpaces>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1</cp:revision>
  <dcterms:created xsi:type="dcterms:W3CDTF">2014-02-13T07:36:00Z</dcterms:created>
  <dcterms:modified xsi:type="dcterms:W3CDTF">2014-02-13T08:00:00Z</dcterms:modified>
</cp:coreProperties>
</file>